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E008" w14:textId="77777777" w:rsidR="00B5063C" w:rsidRDefault="00B5063C"/>
    <w:p w14:paraId="064C0847" w14:textId="15F56AD9" w:rsidR="00B5063C" w:rsidRDefault="00B5063C">
      <w:r w:rsidRPr="00677919">
        <w:rPr>
          <w:noProof/>
        </w:rPr>
        <w:drawing>
          <wp:inline distT="0" distB="0" distL="0" distR="0" wp14:anchorId="36D3C1C2" wp14:editId="74BCF89B">
            <wp:extent cx="2266315" cy="1618996"/>
            <wp:effectExtent l="0" t="0" r="635" b="635"/>
            <wp:docPr id="121032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2393" name=""/>
                    <pic:cNvPicPr/>
                  </pic:nvPicPr>
                  <pic:blipFill>
                    <a:blip r:embed="rId4"/>
                    <a:stretch>
                      <a:fillRect/>
                    </a:stretch>
                  </pic:blipFill>
                  <pic:spPr>
                    <a:xfrm>
                      <a:off x="0" y="0"/>
                      <a:ext cx="2282121" cy="1630288"/>
                    </a:xfrm>
                    <a:prstGeom prst="rect">
                      <a:avLst/>
                    </a:prstGeom>
                  </pic:spPr>
                </pic:pic>
              </a:graphicData>
            </a:graphic>
          </wp:inline>
        </w:drawing>
      </w:r>
      <w:r w:rsidRPr="00827ED5">
        <w:rPr>
          <w:b/>
          <w:bCs/>
          <w:sz w:val="40"/>
          <w:szCs w:val="40"/>
        </w:rPr>
        <w:t>++</w:t>
      </w:r>
      <w:r>
        <w:rPr>
          <w:b/>
          <w:bCs/>
          <w:sz w:val="40"/>
          <w:szCs w:val="40"/>
        </w:rPr>
        <w:t>Problem Analysis</w:t>
      </w:r>
    </w:p>
    <w:p w14:paraId="2FE2C36A" w14:textId="150A768B" w:rsidR="00B5063C" w:rsidRPr="00094916" w:rsidRDefault="00B5063C">
      <w:pPr>
        <w:rPr>
          <w:i/>
          <w:iCs/>
        </w:rPr>
      </w:pPr>
      <w:r w:rsidRPr="00B5063C">
        <w:rPr>
          <w:i/>
          <w:iCs/>
        </w:rPr>
        <w:t>Fumbling the Impact of Immigrant Economics</w:t>
      </w:r>
    </w:p>
    <w:p w14:paraId="798B08A0" w14:textId="1CA98F14" w:rsidR="006D75F5" w:rsidRDefault="000A0E67">
      <w:r w:rsidRPr="000A0E67">
        <w:t>Immigrant communities have become a critical driver of economic growth across the United States, contributing to entrepreneurship, workforce participation, housing demand, and population stability in both urban and rural areas. Yet many states and local communities continue to underutilize the economic potential of immigrant populations by failing to align workforce development, business support, education, and integration policies with changing demographic realities. As a result, communities often miss opportunities to strengthen local economies, address labor shortages, and expand long-term prosperity. Understanding how and why these opportunities are being overlooked is essential to developing policies that fully leverage the economic contributions of immigrants and position communities for sustainable growth.</w:t>
      </w:r>
    </w:p>
    <w:p w14:paraId="7DD58EDC" w14:textId="4D727E2C" w:rsidR="006D75F5" w:rsidRDefault="006D75F5">
      <w:r>
        <w:t xml:space="preserve">The history of US immigration is a highlight of American </w:t>
      </w:r>
      <w:r w:rsidR="00827E07">
        <w:t>prosperity and innovation</w:t>
      </w:r>
      <w:r>
        <w:t>. The immigration issue has evolved</w:t>
      </w:r>
      <w:r w:rsidR="0093435D">
        <w:t xml:space="preserve"> </w:t>
      </w:r>
      <w:proofErr w:type="gramStart"/>
      <w:r w:rsidR="0093435D">
        <w:t>today</w:t>
      </w:r>
      <w:r w:rsidR="00094916">
        <w:t>,</w:t>
      </w:r>
      <w:proofErr w:type="gramEnd"/>
      <w:r>
        <w:t xml:space="preserve"> into narratives that are grounded in</w:t>
      </w:r>
      <w:r w:rsidR="00C562A4">
        <w:t xml:space="preserve"> criminality and national security</w:t>
      </w:r>
      <w:r w:rsidR="00827E07">
        <w:t xml:space="preserve"> threats.</w:t>
      </w:r>
      <w:r>
        <w:t xml:space="preserve"> These narratives contribute </w:t>
      </w:r>
      <w:r w:rsidR="00C562A4">
        <w:t xml:space="preserve">to </w:t>
      </w:r>
      <w:r>
        <w:t>the</w:t>
      </w:r>
      <w:r w:rsidR="0093435D">
        <w:t xml:space="preserve"> undermining of people who reside in the United State</w:t>
      </w:r>
      <w:r w:rsidR="00D25FB1">
        <w:t>s, and who</w:t>
      </w:r>
      <w:r w:rsidR="0093435D">
        <w:t xml:space="preserve"> contribut</w:t>
      </w:r>
      <w:r w:rsidR="00D25FB1">
        <w:t>e</w:t>
      </w:r>
      <w:r w:rsidR="0093435D">
        <w:t xml:space="preserve"> to the society. As these narratives continue, the impact of the immigrant presen</w:t>
      </w:r>
      <w:r w:rsidR="00D25FB1">
        <w:t>ce on</w:t>
      </w:r>
      <w:r w:rsidR="0093435D">
        <w:t xml:space="preserve"> the US economy</w:t>
      </w:r>
      <w:r w:rsidR="00D25FB1">
        <w:t xml:space="preserve"> is also undermined. A look at history shows the</w:t>
      </w:r>
      <w:r w:rsidR="00B50264">
        <w:t xml:space="preserve"> </w:t>
      </w:r>
      <w:r w:rsidR="00827E07">
        <w:t>positive</w:t>
      </w:r>
      <w:r w:rsidR="00D25FB1">
        <w:t xml:space="preserve"> economic impact of immigration:</w:t>
      </w:r>
    </w:p>
    <w:p w14:paraId="71FA4CE7" w14:textId="5990C526" w:rsidR="00D25FB1" w:rsidRDefault="00D25FB1" w:rsidP="003844BD">
      <w:pPr>
        <w:spacing w:after="0"/>
      </w:pPr>
      <w:r>
        <w:t>German: Engineering, Midwest agriculture, entrepreneurship and banking</w:t>
      </w:r>
    </w:p>
    <w:p w14:paraId="2CCDA68F" w14:textId="53FF73BA" w:rsidR="00D25FB1" w:rsidRDefault="00D25FB1" w:rsidP="003844BD">
      <w:pPr>
        <w:spacing w:after="0"/>
      </w:pPr>
      <w:r>
        <w:t>Iris</w:t>
      </w:r>
      <w:r w:rsidR="008140EB">
        <w:t>h</w:t>
      </w:r>
      <w:r>
        <w:t>: Infrastructure development, public services and municipalities</w:t>
      </w:r>
    </w:p>
    <w:p w14:paraId="62C52634" w14:textId="586BC8AF" w:rsidR="00D25FB1" w:rsidRDefault="00D25FB1" w:rsidP="003844BD">
      <w:pPr>
        <w:spacing w:after="0"/>
      </w:pPr>
      <w:r>
        <w:t>Italian: Trades expansion, urban development, entrepreneurship</w:t>
      </w:r>
    </w:p>
    <w:p w14:paraId="1061E7B1" w14:textId="1D844B72" w:rsidR="00D25FB1" w:rsidRDefault="00D25FB1" w:rsidP="003844BD">
      <w:pPr>
        <w:spacing w:after="0"/>
      </w:pPr>
      <w:r>
        <w:t>Eastern</w:t>
      </w:r>
      <w:r w:rsidR="003844BD">
        <w:t xml:space="preserve"> Europe</w:t>
      </w:r>
      <w:r w:rsidR="00827E07">
        <w:t>an</w:t>
      </w:r>
      <w:r>
        <w:t xml:space="preserve">: Finance, retail, entertainment, science </w:t>
      </w:r>
    </w:p>
    <w:p w14:paraId="741ACA6A" w14:textId="516C091C" w:rsidR="00D25FB1" w:rsidRDefault="00D25FB1" w:rsidP="003844BD">
      <w:pPr>
        <w:spacing w:after="0"/>
      </w:pPr>
      <w:r>
        <w:t>British &amp; Scottish: Commerce, manufacturing, institution development</w:t>
      </w:r>
    </w:p>
    <w:p w14:paraId="13DFBEED" w14:textId="31BA3532" w:rsidR="008140EB" w:rsidRDefault="008140EB" w:rsidP="003844BD">
      <w:pPr>
        <w:spacing w:after="0"/>
      </w:pPr>
      <w:r>
        <w:t>Japanese: Farming, fruit</w:t>
      </w:r>
      <w:r w:rsidR="003844BD">
        <w:t>-vegetable and horticulture production, land management, technology</w:t>
      </w:r>
    </w:p>
    <w:p w14:paraId="25154989" w14:textId="5B3832A4" w:rsidR="003844BD" w:rsidRDefault="003844BD" w:rsidP="003844BD">
      <w:pPr>
        <w:spacing w:after="0"/>
      </w:pPr>
      <w:r>
        <w:t>Chinese: Mining, technology, urban development, manufacturing</w:t>
      </w:r>
    </w:p>
    <w:p w14:paraId="6321ECF1" w14:textId="0E2EAF38" w:rsidR="003844BD" w:rsidRDefault="003844BD" w:rsidP="003844BD">
      <w:pPr>
        <w:spacing w:after="0"/>
      </w:pPr>
      <w:r>
        <w:t>Indian: Technology, entrepreneurship, software</w:t>
      </w:r>
      <w:r w:rsidR="00094916">
        <w:t>,</w:t>
      </w:r>
      <w:r>
        <w:t xml:space="preserve"> manufacturing</w:t>
      </w:r>
      <w:r w:rsidR="00094916">
        <w:t xml:space="preserve"> and medical</w:t>
      </w:r>
    </w:p>
    <w:p w14:paraId="51CC809D" w14:textId="77777777" w:rsidR="003844BD" w:rsidRDefault="003844BD" w:rsidP="003844BD">
      <w:pPr>
        <w:spacing w:after="0"/>
      </w:pPr>
    </w:p>
    <w:p w14:paraId="117965C4" w14:textId="7830F75F" w:rsidR="003844BD" w:rsidRDefault="003844BD" w:rsidP="003844BD">
      <w:pPr>
        <w:spacing w:after="0"/>
      </w:pPr>
      <w:r>
        <w:lastRenderedPageBreak/>
        <w:t>A deeper statistical analysis will reveal a</w:t>
      </w:r>
      <w:r w:rsidR="009E08AA">
        <w:t xml:space="preserve"> </w:t>
      </w:r>
      <w:r w:rsidR="00B5063C">
        <w:t>broader and more concise</w:t>
      </w:r>
      <w:r>
        <w:t xml:space="preserve"> picture of these groups’ contributions to the American economy.</w:t>
      </w:r>
    </w:p>
    <w:p w14:paraId="3552BDFC" w14:textId="77777777" w:rsidR="003844BD" w:rsidRDefault="003844BD" w:rsidP="003844BD">
      <w:pPr>
        <w:spacing w:after="0"/>
      </w:pPr>
    </w:p>
    <w:p w14:paraId="61F15591" w14:textId="779BE5EF" w:rsidR="00D25FB1" w:rsidRDefault="002A0C7F" w:rsidP="00FE101D">
      <w:pPr>
        <w:spacing w:after="0"/>
      </w:pPr>
      <w:r>
        <w:t>Too many</w:t>
      </w:r>
      <w:r w:rsidR="00827E07">
        <w:t xml:space="preserve"> of today’s</w:t>
      </w:r>
      <w:r>
        <w:t xml:space="preserve"> popular US </w:t>
      </w:r>
      <w:r w:rsidR="003844BD">
        <w:t xml:space="preserve">narratives that describe people from Arab and African nations, Latino and other </w:t>
      </w:r>
      <w:r w:rsidR="00FE101D">
        <w:t xml:space="preserve">US </w:t>
      </w:r>
      <w:r w:rsidR="003844BD">
        <w:t xml:space="preserve">Island nations cultivate </w:t>
      </w:r>
      <w:r w:rsidR="00FE101D">
        <w:t>a type of animosity that misses a critical point in the future of US foreign relations</w:t>
      </w:r>
      <w:r w:rsidR="00827E07">
        <w:t xml:space="preserve"> and economic development</w:t>
      </w:r>
      <w:r w:rsidR="00FE101D">
        <w:t>. These countries a</w:t>
      </w:r>
      <w:r>
        <w:t>re</w:t>
      </w:r>
      <w:r w:rsidR="00FE101D">
        <w:t xml:space="preserve"> part of global </w:t>
      </w:r>
      <w:r>
        <w:t>networks</w:t>
      </w:r>
      <w:r w:rsidR="00FE101D">
        <w:t xml:space="preserve"> that are home to emerging economies that set</w:t>
      </w:r>
      <w:r w:rsidR="00827E07">
        <w:t xml:space="preserve"> the </w:t>
      </w:r>
      <w:r>
        <w:t>economic</w:t>
      </w:r>
      <w:r w:rsidR="00FE101D">
        <w:t xml:space="preserve"> pace for future </w:t>
      </w:r>
      <w:r>
        <w:t xml:space="preserve">international </w:t>
      </w:r>
      <w:r w:rsidR="00FE101D">
        <w:t>growth. By widening the gap between the definition of what an American is, and the value of immigrant</w:t>
      </w:r>
      <w:r>
        <w:t>s</w:t>
      </w:r>
      <w:r w:rsidR="00FE101D">
        <w:t xml:space="preserve"> who are from these nations is</w:t>
      </w:r>
      <w:r>
        <w:t xml:space="preserve"> an epic</w:t>
      </w:r>
      <w:r w:rsidR="00FE101D">
        <w:t xml:space="preserve"> fumble at the most basic </w:t>
      </w:r>
      <w:r>
        <w:t xml:space="preserve">level. </w:t>
      </w:r>
    </w:p>
    <w:p w14:paraId="1D93365A" w14:textId="7D555E90" w:rsidR="002A0C7F" w:rsidRDefault="002A0C7F" w:rsidP="00FE101D">
      <w:pPr>
        <w:spacing w:after="0"/>
      </w:pPr>
    </w:p>
    <w:p w14:paraId="29AAA4FA" w14:textId="707F97F7" w:rsidR="002A0C7F" w:rsidRDefault="002A0C7F" w:rsidP="00FE101D">
      <w:pPr>
        <w:spacing w:after="0"/>
      </w:pPr>
      <w:r>
        <w:t>The definition of a fumble is</w:t>
      </w:r>
      <w:r w:rsidR="009721A1">
        <w:t>;</w:t>
      </w:r>
      <w:r>
        <w:t xml:space="preserve"> to handle something clumsily, to de</w:t>
      </w:r>
      <w:r w:rsidR="00B50264">
        <w:t>al</w:t>
      </w:r>
      <w:r>
        <w:t xml:space="preserve"> with</w:t>
      </w:r>
      <w:r w:rsidR="00B50264">
        <w:t xml:space="preserve"> something</w:t>
      </w:r>
      <w:r>
        <w:t xml:space="preserve"> in a blundering way</w:t>
      </w:r>
      <w:r w:rsidR="00B50264">
        <w:t>, or, to lose hold of</w:t>
      </w:r>
      <w:r w:rsidR="00827E07">
        <w:t>.</w:t>
      </w:r>
      <w:r w:rsidR="00B50264">
        <w:t xml:space="preserve"> This </w:t>
      </w:r>
      <w:r w:rsidR="009721A1">
        <w:t xml:space="preserve">is </w:t>
      </w:r>
      <w:r w:rsidR="00827E07">
        <w:t>the main profile</w:t>
      </w:r>
      <w:r w:rsidR="009721A1">
        <w:t xml:space="preserve"> of </w:t>
      </w:r>
      <w:r w:rsidR="00827E07">
        <w:t>today’s US</w:t>
      </w:r>
      <w:r w:rsidR="009721A1">
        <w:t xml:space="preserve"> immigration</w:t>
      </w:r>
      <w:r w:rsidR="00827E07">
        <w:t xml:space="preserve"> issue</w:t>
      </w:r>
      <w:r w:rsidR="00094916">
        <w:t>;</w:t>
      </w:r>
      <w:r w:rsidR="00827E07">
        <w:t xml:space="preserve"> a fumble. It shows up in foreign relations and domestic </w:t>
      </w:r>
      <w:r w:rsidR="009E08AA">
        <w:t>opportunities</w:t>
      </w:r>
      <w:r w:rsidR="00827E07">
        <w:t xml:space="preserve"> for entrepreneurship and financial stability. Without policies that </w:t>
      </w:r>
      <w:r w:rsidR="009E08AA">
        <w:t>acknowledge the cultural breadth of the 21</w:t>
      </w:r>
      <w:r w:rsidR="009E08AA" w:rsidRPr="009E08AA">
        <w:rPr>
          <w:vertAlign w:val="superscript"/>
        </w:rPr>
        <w:t>st</w:t>
      </w:r>
      <w:r w:rsidR="009E08AA">
        <w:t xml:space="preserve"> century US immigration demographic, and the reality of the economic implications, the future will continue to be mishandled, in front of our eyes, in real time.</w:t>
      </w:r>
    </w:p>
    <w:sectPr w:rsidR="002A0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E67"/>
    <w:rsid w:val="0003259F"/>
    <w:rsid w:val="00094916"/>
    <w:rsid w:val="000A0E67"/>
    <w:rsid w:val="0018746D"/>
    <w:rsid w:val="0029064D"/>
    <w:rsid w:val="002A0C7F"/>
    <w:rsid w:val="002A66D5"/>
    <w:rsid w:val="003844BD"/>
    <w:rsid w:val="00541551"/>
    <w:rsid w:val="006D75F5"/>
    <w:rsid w:val="008140EB"/>
    <w:rsid w:val="00827E07"/>
    <w:rsid w:val="009107BB"/>
    <w:rsid w:val="0093435D"/>
    <w:rsid w:val="009721A1"/>
    <w:rsid w:val="009C450D"/>
    <w:rsid w:val="009E08AA"/>
    <w:rsid w:val="009E2CF8"/>
    <w:rsid w:val="00B50264"/>
    <w:rsid w:val="00B5063C"/>
    <w:rsid w:val="00C562A4"/>
    <w:rsid w:val="00D25FB1"/>
    <w:rsid w:val="00FE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DB7C"/>
  <w15:chartTrackingRefBased/>
  <w15:docId w15:val="{A5B6FE0C-2310-4C27-A83C-8121CD705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0E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E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E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E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E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E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E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E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E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E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E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E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E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E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E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E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E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E67"/>
    <w:rPr>
      <w:rFonts w:eastAsiaTheme="majorEastAsia" w:cstheme="majorBidi"/>
      <w:color w:val="272727" w:themeColor="text1" w:themeTint="D8"/>
    </w:rPr>
  </w:style>
  <w:style w:type="paragraph" w:styleId="Title">
    <w:name w:val="Title"/>
    <w:basedOn w:val="Normal"/>
    <w:next w:val="Normal"/>
    <w:link w:val="TitleChar"/>
    <w:uiPriority w:val="10"/>
    <w:qFormat/>
    <w:rsid w:val="000A0E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E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E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E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E67"/>
    <w:pPr>
      <w:spacing w:before="160"/>
      <w:jc w:val="center"/>
    </w:pPr>
    <w:rPr>
      <w:i/>
      <w:iCs/>
      <w:color w:val="404040" w:themeColor="text1" w:themeTint="BF"/>
    </w:rPr>
  </w:style>
  <w:style w:type="character" w:customStyle="1" w:styleId="QuoteChar">
    <w:name w:val="Quote Char"/>
    <w:basedOn w:val="DefaultParagraphFont"/>
    <w:link w:val="Quote"/>
    <w:uiPriority w:val="29"/>
    <w:rsid w:val="000A0E67"/>
    <w:rPr>
      <w:i/>
      <w:iCs/>
      <w:color w:val="404040" w:themeColor="text1" w:themeTint="BF"/>
    </w:rPr>
  </w:style>
  <w:style w:type="paragraph" w:styleId="ListParagraph">
    <w:name w:val="List Paragraph"/>
    <w:basedOn w:val="Normal"/>
    <w:uiPriority w:val="34"/>
    <w:qFormat/>
    <w:rsid w:val="000A0E67"/>
    <w:pPr>
      <w:ind w:left="720"/>
      <w:contextualSpacing/>
    </w:pPr>
  </w:style>
  <w:style w:type="character" w:styleId="IntenseEmphasis">
    <w:name w:val="Intense Emphasis"/>
    <w:basedOn w:val="DefaultParagraphFont"/>
    <w:uiPriority w:val="21"/>
    <w:qFormat/>
    <w:rsid w:val="000A0E67"/>
    <w:rPr>
      <w:i/>
      <w:iCs/>
      <w:color w:val="0F4761" w:themeColor="accent1" w:themeShade="BF"/>
    </w:rPr>
  </w:style>
  <w:style w:type="paragraph" w:styleId="IntenseQuote">
    <w:name w:val="Intense Quote"/>
    <w:basedOn w:val="Normal"/>
    <w:next w:val="Normal"/>
    <w:link w:val="IntenseQuoteChar"/>
    <w:uiPriority w:val="30"/>
    <w:qFormat/>
    <w:rsid w:val="000A0E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E67"/>
    <w:rPr>
      <w:i/>
      <w:iCs/>
      <w:color w:val="0F4761" w:themeColor="accent1" w:themeShade="BF"/>
    </w:rPr>
  </w:style>
  <w:style w:type="character" w:styleId="IntenseReference">
    <w:name w:val="Intense Reference"/>
    <w:basedOn w:val="DefaultParagraphFont"/>
    <w:uiPriority w:val="32"/>
    <w:qFormat/>
    <w:rsid w:val="000A0E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R</dc:creator>
  <cp:keywords/>
  <dc:description/>
  <cp:lastModifiedBy>U R</cp:lastModifiedBy>
  <cp:revision>2</cp:revision>
  <dcterms:created xsi:type="dcterms:W3CDTF">2026-07-22T18:43:00Z</dcterms:created>
  <dcterms:modified xsi:type="dcterms:W3CDTF">2026-07-22T18:43:00Z</dcterms:modified>
</cp:coreProperties>
</file>